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53" w:rsidRDefault="001A19B1" w:rsidP="00315953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0in">
            <v:imagedata r:id="rId4" o:title="Титульный устав"/>
          </v:shape>
        </w:pict>
      </w:r>
    </w:p>
    <w:p w:rsidR="00315953" w:rsidRDefault="00315953" w:rsidP="00DE279B">
      <w:pPr>
        <w:spacing w:after="0" w:line="240" w:lineRule="auto"/>
        <w:rPr>
          <w:b/>
          <w:bCs/>
        </w:rPr>
      </w:pP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lastRenderedPageBreak/>
        <w:t>У С Т А В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r w:rsidR="008A55DF">
        <w:rPr>
          <w:b/>
          <w:bCs/>
        </w:rPr>
        <w:t>Джангинская</w:t>
      </w:r>
      <w:r w:rsidR="008B0310">
        <w:rPr>
          <w:b/>
          <w:bCs/>
        </w:rPr>
        <w:t xml:space="preserve"> с</w:t>
      </w:r>
      <w:r w:rsidRPr="00315953">
        <w:rPr>
          <w:b/>
          <w:bCs/>
        </w:rPr>
        <w:t>редн</w:t>
      </w:r>
      <w:r w:rsidR="00DE279B">
        <w:rPr>
          <w:b/>
          <w:bCs/>
        </w:rPr>
        <w:t>яя общеобразовательная школа</w:t>
      </w:r>
      <w:r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</w:t>
      </w:r>
      <w:r w:rsidR="008A55DF">
        <w:rPr>
          <w:rFonts w:ascii="Times New Roman" w:hAnsi="Times New Roman" w:cs="Times New Roman"/>
          <w:sz w:val="24"/>
          <w:szCs w:val="24"/>
        </w:rPr>
        <w:t>Джангинская</w:t>
      </w:r>
      <w:r w:rsidR="008B0310" w:rsidRPr="008B03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8A55DF">
        <w:rPr>
          <w:rFonts w:ascii="Times New Roman" w:hAnsi="Times New Roman" w:cs="Times New Roman"/>
          <w:sz w:val="24"/>
          <w:szCs w:val="24"/>
        </w:rPr>
        <w:t>школа</w:t>
      </w:r>
      <w:r w:rsidRPr="00DE279B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:rsidR="00315953" w:rsidRPr="00FD409C" w:rsidRDefault="00315953" w:rsidP="00DE27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09C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Муниципального </w:t>
      </w:r>
      <w:r w:rsidR="008B0310" w:rsidRPr="00FD409C">
        <w:rPr>
          <w:rFonts w:ascii="Times New Roman" w:hAnsi="Times New Roman" w:cs="Times New Roman"/>
          <w:b/>
          <w:sz w:val="24"/>
          <w:szCs w:val="24"/>
        </w:rPr>
        <w:t>казен</w:t>
      </w:r>
      <w:r w:rsidRPr="00FD409C">
        <w:rPr>
          <w:rFonts w:ascii="Times New Roman" w:hAnsi="Times New Roman" w:cs="Times New Roman"/>
          <w:b/>
          <w:sz w:val="24"/>
          <w:szCs w:val="24"/>
        </w:rPr>
        <w:t>ного</w:t>
      </w:r>
      <w:r w:rsidR="00871CB3" w:rsidRPr="00F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09C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</w:t>
      </w:r>
      <w:r w:rsidR="008A55DF">
        <w:rPr>
          <w:rFonts w:ascii="Times New Roman" w:hAnsi="Times New Roman" w:cs="Times New Roman"/>
          <w:b/>
          <w:sz w:val="24"/>
          <w:szCs w:val="24"/>
        </w:rPr>
        <w:t>Джангинская</w:t>
      </w:r>
      <w:r w:rsidR="000B51C0" w:rsidRPr="00FD409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</w:t>
      </w:r>
      <w:r w:rsidR="008A55DF">
        <w:rPr>
          <w:rFonts w:ascii="Times New Roman" w:hAnsi="Times New Roman" w:cs="Times New Roman"/>
          <w:b/>
          <w:sz w:val="24"/>
          <w:szCs w:val="24"/>
        </w:rPr>
        <w:t>я школа</w:t>
      </w:r>
      <w:r w:rsidRPr="00FD409C">
        <w:rPr>
          <w:rFonts w:ascii="Times New Roman" w:hAnsi="Times New Roman" w:cs="Times New Roman"/>
          <w:b/>
          <w:sz w:val="24"/>
          <w:szCs w:val="24"/>
        </w:rPr>
        <w:t>»</w:t>
      </w:r>
      <w:r w:rsidR="00FD409C" w:rsidRPr="00FD409C">
        <w:rPr>
          <w:rFonts w:ascii="Times New Roman" w:hAnsi="Times New Roman" w:cs="Times New Roman"/>
          <w:b/>
          <w:sz w:val="24"/>
          <w:szCs w:val="24"/>
        </w:rPr>
        <w:t>.</w:t>
      </w:r>
    </w:p>
    <w:p w:rsidR="00E316BE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тип-общеобразовательная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организация.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A1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37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r w:rsidR="008A55DF">
        <w:rPr>
          <w:rFonts w:ascii="Times New Roman" w:hAnsi="Times New Roman" w:cs="Times New Roman"/>
          <w:b/>
          <w:sz w:val="24"/>
          <w:szCs w:val="24"/>
        </w:rPr>
        <w:t>Джангинская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7C7715">
        <w:rPr>
          <w:rFonts w:ascii="Times New Roman" w:hAnsi="Times New Roman" w:cs="Times New Roman"/>
          <w:b/>
          <w:sz w:val="24"/>
          <w:szCs w:val="24"/>
        </w:rPr>
        <w:t>»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МБОУ «</w:t>
      </w:r>
      <w:r w:rsidR="008A55DF">
        <w:rPr>
          <w:rFonts w:ascii="Times New Roman" w:hAnsi="Times New Roman" w:cs="Times New Roman"/>
          <w:b/>
          <w:sz w:val="24"/>
          <w:szCs w:val="24"/>
        </w:rPr>
        <w:t>Джангинская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r w:rsidR="008A55DF">
        <w:rPr>
          <w:rFonts w:ascii="Times New Roman" w:hAnsi="Times New Roman" w:cs="Times New Roman"/>
          <w:b/>
          <w:sz w:val="24"/>
          <w:szCs w:val="24"/>
        </w:rPr>
        <w:t xml:space="preserve">дняя общеобразовательная школа 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 применяется наравне с 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полным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A16B37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3685</w:t>
      </w:r>
      <w:r w:rsidR="008A55DF">
        <w:rPr>
          <w:rFonts w:ascii="Times New Roman" w:hAnsi="Times New Roman" w:cs="Times New Roman"/>
          <w:b/>
          <w:sz w:val="24"/>
          <w:szCs w:val="24"/>
        </w:rPr>
        <w:t>49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Карабудахкентский район, с. </w:t>
      </w:r>
      <w:proofErr w:type="spellStart"/>
      <w:r w:rsidR="008A55DF">
        <w:rPr>
          <w:rFonts w:ascii="Times New Roman" w:hAnsi="Times New Roman" w:cs="Times New Roman"/>
          <w:b/>
          <w:sz w:val="24"/>
          <w:szCs w:val="24"/>
        </w:rPr>
        <w:t>Джанга</w:t>
      </w:r>
      <w:proofErr w:type="spellEnd"/>
      <w:r w:rsidR="00A16B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2A9C">
        <w:rPr>
          <w:rFonts w:ascii="Times New Roman" w:hAnsi="Times New Roman" w:cs="Times New Roman"/>
          <w:b/>
          <w:sz w:val="24"/>
          <w:szCs w:val="24"/>
        </w:rPr>
        <w:t>5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3685</w:t>
      </w:r>
      <w:r w:rsidR="008A55DF">
        <w:rPr>
          <w:rFonts w:ascii="Times New Roman" w:hAnsi="Times New Roman" w:cs="Times New Roman"/>
          <w:b/>
          <w:sz w:val="24"/>
          <w:szCs w:val="24"/>
        </w:rPr>
        <w:t>49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Карабудахкентский район, с. </w:t>
      </w:r>
      <w:proofErr w:type="spellStart"/>
      <w:r w:rsidR="008A55DF">
        <w:rPr>
          <w:rFonts w:ascii="Times New Roman" w:hAnsi="Times New Roman" w:cs="Times New Roman"/>
          <w:b/>
          <w:sz w:val="24"/>
          <w:szCs w:val="24"/>
        </w:rPr>
        <w:t>Джанга</w:t>
      </w:r>
      <w:proofErr w:type="spellEnd"/>
      <w:r w:rsidR="00A16B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2A9C">
        <w:rPr>
          <w:rFonts w:ascii="Times New Roman" w:hAnsi="Times New Roman" w:cs="Times New Roman"/>
          <w:b/>
          <w:sz w:val="24"/>
          <w:szCs w:val="24"/>
        </w:rPr>
        <w:t>5</w:t>
      </w:r>
      <w:r w:rsidR="002C4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7C77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</w:t>
      </w:r>
      <w:r w:rsidR="007C7715">
        <w:rPr>
          <w:rFonts w:ascii="Times New Roman" w:hAnsi="Times New Roman" w:cs="Times New Roman"/>
          <w:sz w:val="24"/>
          <w:szCs w:val="24"/>
        </w:rPr>
        <w:t>ого</w:t>
      </w:r>
      <w:r w:rsid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C7715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7C7715">
        <w:rPr>
          <w:rFonts w:ascii="Times New Roman" w:hAnsi="Times New Roman" w:cs="Times New Roman"/>
          <w:sz w:val="24"/>
          <w:szCs w:val="24"/>
        </w:rPr>
        <w:t>А</w:t>
      </w:r>
      <w:r w:rsidRPr="00DE279B">
        <w:rPr>
          <w:rFonts w:ascii="Times New Roman" w:hAnsi="Times New Roman" w:cs="Times New Roman"/>
          <w:sz w:val="24"/>
          <w:szCs w:val="24"/>
        </w:rPr>
        <w:t>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нести</w:t>
      </w:r>
      <w:r w:rsidR="00FD409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обязанности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ресурсы, содержащие информацию о его деятельности, и обеспечивает доступ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этнической, религиозной и социальной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A412A">
        <w:rPr>
          <w:rFonts w:ascii="Times New Roman" w:hAnsi="Times New Roman" w:cs="Times New Roman"/>
          <w:sz w:val="24"/>
          <w:szCs w:val="24"/>
        </w:rPr>
        <w:t>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12A" w:rsidRPr="003A412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научной, физкультурно-спортивной, художественно-эстетической, социально-педагогической, эколого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3.9. Для всех форм получения образования и форм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контролем и промежуточной аттестацией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локальным актом о порядке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:rsidR="00315953" w:rsidRPr="009128B5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  <w:r w:rsidR="00184F4E" w:rsidRPr="009128B5">
        <w:rPr>
          <w:rFonts w:ascii="Times New Roman" w:hAnsi="Times New Roman" w:cs="Times New Roman"/>
          <w:sz w:val="24"/>
          <w:szCs w:val="24"/>
        </w:rPr>
        <w:t xml:space="preserve"> В Учреждении в качестве родного языка изучаются языки по выбору родит</w:t>
      </w:r>
      <w:r w:rsidR="009128B5" w:rsidRPr="009128B5">
        <w:rPr>
          <w:rFonts w:ascii="Times New Roman" w:hAnsi="Times New Roman" w:cs="Times New Roman"/>
          <w:sz w:val="24"/>
          <w:szCs w:val="24"/>
        </w:rPr>
        <w:t>елей. В учреждении изучается иностранный язык.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4.3. Организация образовательной деятельности строится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педагогически</w:t>
      </w:r>
    </w:p>
    <w:p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выборе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4.6. Образовательная деятельность в Учреждении осуществляется в соответствии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4.7. Учреждение самостоятельно разрабатывает правила приема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  <w:proofErr w:type="gramEnd"/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Порядок проведения государственной итоговой 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Выпускникам Учреждения, успешно прошедшим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итоговую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>получившие не менее 70 баллов по русскому языку,  70 баллов по математике профильного уровня или «5» по математике базового уровня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Учреждения, выдается справка об обучении или о периоде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условий в Учреждении может быть введено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представителей) Учреждение организует обучение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 в части организации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системы оценок, формы, порядка и периодичности промежуточной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Текущий контроль успеваемости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контрольные), устные ответы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аттестацией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задолженности. Ответственность за ликвидацию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образования применительно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</w:t>
      </w:r>
      <w:r w:rsidR="000075D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ранее.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в первом классе - 33 недели,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календарных дней, летом - не менее 8 календарных недель. Для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FD409C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FD40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D409C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требованиями. Учреждение работает </w:t>
      </w:r>
      <w:proofErr w:type="gramStart"/>
      <w:r w:rsidR="00FD409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FD409C">
        <w:rPr>
          <w:rFonts w:ascii="Times New Roman" w:hAnsi="Times New Roman" w:cs="Times New Roman"/>
          <w:sz w:val="24"/>
          <w:szCs w:val="24"/>
        </w:rPr>
        <w:t xml:space="preserve"> годового  календарного графика на учебный год.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Учебные нагрузки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одежде и спортивной одежде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r w:rsidR="000075DC" w:rsidRPr="00DE279B">
        <w:rPr>
          <w:rFonts w:ascii="Times New Roman" w:hAnsi="Times New Roman" w:cs="Times New Roman"/>
          <w:sz w:val="24"/>
          <w:szCs w:val="24"/>
        </w:rPr>
        <w:t>само обследование</w:t>
      </w:r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Медицинское обслуживание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FD409C">
        <w:rPr>
          <w:rFonts w:ascii="Times New Roman" w:hAnsi="Times New Roman" w:cs="Times New Roman"/>
          <w:sz w:val="24"/>
          <w:szCs w:val="24"/>
        </w:rPr>
        <w:t>медицинским персоналом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 целях охраны и укрепления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насилия по отношению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директора Учреждения о приеме гражданина на обучение в Учреждение или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получения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образования по конкретной образовательной программе или по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программе,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повлекшего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за собой изменение отдельных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в том числе в случае перевода обучающегося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Учреждения, в случае применения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достигшему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невыполнения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а также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lastRenderedPageBreak/>
        <w:t>- по обстоятельствам, не зависящим от воли обучающегося или родителей (законных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не влечет за собой возникновение каких-либо дополнительных, в том числе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этого Учреждения. Если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заключен договор об оказании платных образовательных услуг, при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досрочном прекращении образовательных отношений такой договор расторгается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приказа директора Учреждения об отчислении обучающегося. Права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предусмотренные законодательством об образовании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Учреждения, прекращаются с даты его отчисления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участие во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6.4. Иные права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программой, принуждение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обучающихся к вступлению в общественные, общественн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6.7. Иные обязанности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(или) психического насилия по отношению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распорядка Учреждения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обучающимся по программам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а также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организацию образовательного процесса;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материалов, учебников в соответствии с образовательной программой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проходить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gramEnd"/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охранять жизнь, физическое и психическое здоровье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имущества, а также недвижимым имуществом. Остальным, находящимся на праве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9.1. Управление Учреждением осуществляется в соответствии с законодательством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обеспечивать составление отчета о результатах деятельности Учреждения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установленными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lastRenderedPageBreak/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proofErr w:type="spellEnd"/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 рекомендациями психолого-медико-педагогической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советы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улучшение усвоения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учебного материала в соответствии с федеральными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организует работу методических семинаров.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bookmarkStart w:id="0" w:name="_GoBack"/>
      <w:bookmarkEnd w:id="0"/>
      <w:r w:rsidRPr="00DE279B">
        <w:rPr>
          <w:rFonts w:ascii="Times New Roman" w:hAnsi="Times New Roman" w:cs="Times New Roman"/>
          <w:sz w:val="24"/>
          <w:szCs w:val="24"/>
        </w:rPr>
        <w:t>общем собрании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педагогическом консилиуме;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постановке учащихся на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учет;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порядке организации питания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10.9.3. Порядок приема граждан на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184F4E" w:rsidRDefault="00315953" w:rsidP="00DE27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F4E">
        <w:rPr>
          <w:rFonts w:ascii="Times New Roman" w:hAnsi="Times New Roman" w:cs="Times New Roman"/>
          <w:bCs/>
          <w:sz w:val="24"/>
          <w:szCs w:val="24"/>
        </w:rPr>
        <w:t>11. Ликвидация, реорганизация Учреждения, порядок внесения</w:t>
      </w:r>
      <w:r w:rsidR="00730137" w:rsidRPr="0018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4E">
        <w:rPr>
          <w:rFonts w:ascii="Times New Roman" w:hAnsi="Times New Roman" w:cs="Times New Roman"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proofErr w:type="gramStart"/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sectPr w:rsidR="000514AC" w:rsidRPr="00DE279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953"/>
    <w:rsid w:val="000075DC"/>
    <w:rsid w:val="0004677E"/>
    <w:rsid w:val="000514AC"/>
    <w:rsid w:val="00070956"/>
    <w:rsid w:val="000B0797"/>
    <w:rsid w:val="000B51C0"/>
    <w:rsid w:val="000D3641"/>
    <w:rsid w:val="001326EE"/>
    <w:rsid w:val="00133104"/>
    <w:rsid w:val="00137EDC"/>
    <w:rsid w:val="001442DE"/>
    <w:rsid w:val="00157491"/>
    <w:rsid w:val="001759C3"/>
    <w:rsid w:val="00184F4E"/>
    <w:rsid w:val="001A19B1"/>
    <w:rsid w:val="001B5002"/>
    <w:rsid w:val="001C6472"/>
    <w:rsid w:val="001D2A9C"/>
    <w:rsid w:val="00251396"/>
    <w:rsid w:val="002664F2"/>
    <w:rsid w:val="002C41AC"/>
    <w:rsid w:val="00315953"/>
    <w:rsid w:val="003767CF"/>
    <w:rsid w:val="003A412A"/>
    <w:rsid w:val="00445654"/>
    <w:rsid w:val="00482D14"/>
    <w:rsid w:val="00497F34"/>
    <w:rsid w:val="004D3A8D"/>
    <w:rsid w:val="0056648C"/>
    <w:rsid w:val="006155A9"/>
    <w:rsid w:val="00620AE3"/>
    <w:rsid w:val="006F5C41"/>
    <w:rsid w:val="00730137"/>
    <w:rsid w:val="00735A9D"/>
    <w:rsid w:val="007C7715"/>
    <w:rsid w:val="00832E80"/>
    <w:rsid w:val="00871CB3"/>
    <w:rsid w:val="008A55DF"/>
    <w:rsid w:val="008B0310"/>
    <w:rsid w:val="008B09DE"/>
    <w:rsid w:val="008B300A"/>
    <w:rsid w:val="009128B5"/>
    <w:rsid w:val="00996B26"/>
    <w:rsid w:val="009C06C1"/>
    <w:rsid w:val="009C0BD0"/>
    <w:rsid w:val="00A06711"/>
    <w:rsid w:val="00A14468"/>
    <w:rsid w:val="00A16B37"/>
    <w:rsid w:val="00A41F90"/>
    <w:rsid w:val="00A53985"/>
    <w:rsid w:val="00B64F98"/>
    <w:rsid w:val="00B86321"/>
    <w:rsid w:val="00C30DE6"/>
    <w:rsid w:val="00C83F8A"/>
    <w:rsid w:val="00C9435C"/>
    <w:rsid w:val="00CD3EDA"/>
    <w:rsid w:val="00D24C16"/>
    <w:rsid w:val="00DD560C"/>
    <w:rsid w:val="00DE279B"/>
    <w:rsid w:val="00DE645F"/>
    <w:rsid w:val="00E316BE"/>
    <w:rsid w:val="00EA5992"/>
    <w:rsid w:val="00EE1C9A"/>
    <w:rsid w:val="00F00A17"/>
    <w:rsid w:val="00F825BB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11070</Words>
  <Characters>63103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Джанга</cp:lastModifiedBy>
  <cp:revision>7</cp:revision>
  <cp:lastPrinted>2020-01-21T06:57:00Z</cp:lastPrinted>
  <dcterms:created xsi:type="dcterms:W3CDTF">2019-11-12T08:56:00Z</dcterms:created>
  <dcterms:modified xsi:type="dcterms:W3CDTF">2023-01-27T06:19:00Z</dcterms:modified>
</cp:coreProperties>
</file>